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  <w:t>ZJW-II系列压滤机专用入料加压杂质泵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jc w:val="left"/>
        <w:rPr>
          <w:rFonts w:hint="eastAsia" w:ascii="方正汉真广标简体" w:hAnsi="方正汉真广标简体" w:eastAsia="方正汉真广标简体" w:cs="方正汉真广标简体"/>
          <w:b/>
          <w:bCs/>
          <w:sz w:val="28"/>
          <w:szCs w:val="36"/>
          <w:lang w:val="en-US" w:eastAsia="zh-CN"/>
        </w:rPr>
      </w:pPr>
      <w:bookmarkStart w:id="0" w:name="_GoBack"/>
      <w:r>
        <w:rPr>
          <w:rFonts w:hint="eastAsia" w:ascii="方正汉真广标简体" w:hAnsi="方正汉真广标简体" w:eastAsia="方正汉真广标简体" w:cs="方正汉真广标简体"/>
          <w:b/>
          <w:bCs/>
          <w:sz w:val="28"/>
          <w:szCs w:val="36"/>
          <w:lang w:val="en-US" w:eastAsia="zh-CN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1010920</wp:posOffset>
            </wp:positionH>
            <wp:positionV relativeFrom="page">
              <wp:posOffset>1348740</wp:posOffset>
            </wp:positionV>
            <wp:extent cx="4811395" cy="3868420"/>
            <wp:effectExtent l="0" t="0" r="8255" b="17780"/>
            <wp:wrapNone/>
            <wp:docPr id="1" name="图片 1" descr="D:\顶管机专用泥浆泵、砂砾泵图片\性能参数说明书\ZJW-II系列压滤机专用入料加压杂质泵\压滤机专用杂质泵.jpg压滤机专用杂质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ZJW-II系列压滤机专用入料加压杂质泵\压滤机专用杂质泵.jpg压滤机专用杂质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1395" cy="3868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方正汉真广标简体" w:hAnsi="方正汉真广标简体" w:eastAsia="方正汉真广标简体" w:cs="方正汉真广标简体"/>
          <w:b/>
          <w:bCs/>
          <w:sz w:val="28"/>
          <w:szCs w:val="36"/>
          <w:lang w:val="en-US" w:eastAsia="zh-CN"/>
        </w:rPr>
        <w:t>特点：</w:t>
      </w:r>
    </w:p>
    <w:p>
      <w:pPr>
        <w:numPr>
          <w:ilvl w:val="0"/>
          <w:numId w:val="1"/>
        </w:num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  <w:t>水力设计、结构设计先进新颖，效率高、抗磨蚀、运行平稳可靠；</w:t>
      </w:r>
    </w:p>
    <w:p>
      <w:pPr>
        <w:numPr>
          <w:ilvl w:val="0"/>
          <w:numId w:val="1"/>
        </w:num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  <w:t>前期入料流量大，压力低；</w:t>
      </w:r>
    </w:p>
    <w:p>
      <w:pPr>
        <w:numPr>
          <w:ilvl w:val="0"/>
          <w:numId w:val="1"/>
        </w:num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  <w:t>后期压榨流量小，压力高；</w:t>
      </w:r>
    </w:p>
    <w:p>
      <w:pPr>
        <w:numPr>
          <w:ilvl w:val="0"/>
          <w:numId w:val="1"/>
        </w:num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  <w:t>轴密封简单可靠，不注水，不用机械密封，无泄漏；</w:t>
      </w:r>
    </w:p>
    <w:p>
      <w:pPr>
        <w:numPr>
          <w:ilvl w:val="0"/>
          <w:numId w:val="1"/>
        </w:num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  <w:t>压滤入料不用变频调速，输送浓度高。</w:t>
      </w:r>
    </w:p>
    <w:p>
      <w:pPr>
        <w:widowControl w:val="0"/>
        <w:numPr>
          <w:ilvl w:val="0"/>
          <w:numId w:val="0"/>
        </w:num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1569"/>
        <w:gridCol w:w="1570"/>
        <w:gridCol w:w="1403"/>
        <w:gridCol w:w="1737"/>
        <w:gridCol w:w="1570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泵型号</w:t>
            </w:r>
          </w:p>
        </w:tc>
        <w:tc>
          <w:tcPr>
            <w:tcW w:w="156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157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流量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140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（m）</w:t>
            </w:r>
          </w:p>
        </w:tc>
        <w:tc>
          <w:tcPr>
            <w:tcW w:w="173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最大轴功率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（K/h）</w:t>
            </w:r>
          </w:p>
        </w:tc>
        <w:tc>
          <w:tcPr>
            <w:tcW w:w="3140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参考电机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6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7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40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型号</w:t>
            </w: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功率（kw）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50ZJW-II</w:t>
            </w:r>
          </w:p>
        </w:tc>
        <w:tc>
          <w:tcPr>
            <w:tcW w:w="15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1480</w:t>
            </w:r>
          </w:p>
        </w:tc>
        <w:tc>
          <w:tcPr>
            <w:tcW w:w="15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70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72.2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66.1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56.0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43.5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15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Y180L-4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Y200L-4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6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65ZJW-II</w:t>
            </w:r>
          </w:p>
        </w:tc>
        <w:tc>
          <w:tcPr>
            <w:tcW w:w="156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1480</w:t>
            </w:r>
          </w:p>
        </w:tc>
        <w:tc>
          <w:tcPr>
            <w:tcW w:w="157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41.4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55.2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69.0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80.0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100</w:t>
            </w:r>
          </w:p>
        </w:tc>
        <w:tc>
          <w:tcPr>
            <w:tcW w:w="140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72.2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66.1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56.0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43.5</w:t>
            </w:r>
          </w:p>
        </w:tc>
        <w:tc>
          <w:tcPr>
            <w:tcW w:w="173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22.3</w:t>
            </w: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Y225S-4</w:t>
            </w: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6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6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40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73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Y200L-4</w:t>
            </w: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80ZJW-II</w:t>
            </w:r>
          </w:p>
        </w:tc>
        <w:tc>
          <w:tcPr>
            <w:tcW w:w="15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1480</w:t>
            </w:r>
          </w:p>
        </w:tc>
        <w:tc>
          <w:tcPr>
            <w:tcW w:w="15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60.0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80.0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135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72.2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66.1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56.0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43.5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32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Y225S-4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Y250M-4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6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100ZJW-II</w:t>
            </w:r>
          </w:p>
        </w:tc>
        <w:tc>
          <w:tcPr>
            <w:tcW w:w="156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1480</w:t>
            </w:r>
          </w:p>
        </w:tc>
        <w:tc>
          <w:tcPr>
            <w:tcW w:w="157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85.0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175</w:t>
            </w:r>
          </w:p>
        </w:tc>
        <w:tc>
          <w:tcPr>
            <w:tcW w:w="140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73.3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69.0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62.5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51.2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44.0</w:t>
            </w:r>
          </w:p>
        </w:tc>
        <w:tc>
          <w:tcPr>
            <w:tcW w:w="173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49</w:t>
            </w: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Y225S-4</w:t>
            </w: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6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6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40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73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Y250M-4</w:t>
            </w: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125ZJW-II</w:t>
            </w:r>
          </w:p>
        </w:tc>
        <w:tc>
          <w:tcPr>
            <w:tcW w:w="15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1480</w:t>
            </w:r>
          </w:p>
        </w:tc>
        <w:tc>
          <w:tcPr>
            <w:tcW w:w="15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186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245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265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71.6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68.6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61.9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48.5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62.5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Y250M-4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Y280S-4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6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125ZJW-II</w:t>
            </w:r>
          </w:p>
        </w:tc>
        <w:tc>
          <w:tcPr>
            <w:tcW w:w="156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1480</w:t>
            </w:r>
          </w:p>
        </w:tc>
        <w:tc>
          <w:tcPr>
            <w:tcW w:w="1570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211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279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305</w:t>
            </w:r>
          </w:p>
        </w:tc>
        <w:tc>
          <w:tcPr>
            <w:tcW w:w="140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80.0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74.8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67.5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52.9</w:t>
            </w:r>
          </w:p>
        </w:tc>
        <w:tc>
          <w:tcPr>
            <w:tcW w:w="1737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78.2</w:t>
            </w: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Y280S-4</w:t>
            </w: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56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6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403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73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Y280M-4</w:t>
            </w:r>
          </w:p>
        </w:tc>
        <w:tc>
          <w:tcPr>
            <w:tcW w:w="1570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5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125ZJW-II</w:t>
            </w:r>
          </w:p>
        </w:tc>
        <w:tc>
          <w:tcPr>
            <w:tcW w:w="15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1480</w:t>
            </w:r>
          </w:p>
        </w:tc>
        <w:tc>
          <w:tcPr>
            <w:tcW w:w="15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87.0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164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203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215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91.8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89.1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85.7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77.3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vertAlign w:val="baseline"/>
                <w:lang w:val="en-US" w:eastAsia="zh-CN"/>
              </w:rPr>
              <w:t>60.6</w:t>
            </w:r>
          </w:p>
        </w:tc>
        <w:tc>
          <w:tcPr>
            <w:tcW w:w="17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64.7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Y280S-4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5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</w:pP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Y280M-4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90</w:t>
            </w:r>
          </w:p>
        </w:tc>
      </w:tr>
    </w:tbl>
    <w:p>
      <w:pPr>
        <w:widowControl w:val="0"/>
        <w:numPr>
          <w:ilvl w:val="0"/>
          <w:numId w:val="0"/>
        </w:numPr>
        <w:jc w:val="left"/>
        <w:rPr>
          <w:rFonts w:hint="eastAsia" w:ascii="方正汉真广标简体" w:hAnsi="方正汉真广标简体" w:eastAsia="方正汉真广标简体" w:cs="方正汉真广标简体"/>
          <w:sz w:val="28"/>
          <w:szCs w:val="36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5E881E"/>
    <w:multiLevelType w:val="singleLevel"/>
    <w:tmpl w:val="7D5E881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B5B5D27"/>
    <w:rsid w:val="41403129"/>
    <w:rsid w:val="49D7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430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2019-03-06T01:34:05Z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