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fill="5B9BD5" w:themeFill="accent1"/>
        <w:jc w:val="center"/>
        <w:rPr>
          <w:rFonts w:hint="eastAsia" w:ascii="方正汉真广标简体" w:hAnsi="方正汉真广标简体" w:eastAsia="方正汉真广标简体" w:cs="方正汉真广标简体"/>
          <w:sz w:val="48"/>
          <w:szCs w:val="56"/>
          <w:lang w:val="en-US" w:eastAsia="zh-CN"/>
        </w:rPr>
      </w:pPr>
      <w:r>
        <w:rPr>
          <w:rFonts w:hint="eastAsia" w:ascii="方正汉真广标简体" w:hAnsi="方正汉真广标简体" w:eastAsia="方正汉真广标简体" w:cs="方正汉真广标简体"/>
          <w:sz w:val="36"/>
          <w:szCs w:val="44"/>
          <w:lang w:val="en-US" w:eastAsia="zh-CN"/>
        </w:rPr>
        <w:drawing>
          <wp:anchor distT="0" distB="0" distL="114935" distR="114935" simplePos="0" relativeHeight="251658240" behindDoc="1" locked="0" layoutInCell="1" allowOverlap="1">
            <wp:simplePos x="0" y="0"/>
            <wp:positionH relativeFrom="column">
              <wp:posOffset>684530</wp:posOffset>
            </wp:positionH>
            <wp:positionV relativeFrom="page">
              <wp:posOffset>1398905</wp:posOffset>
            </wp:positionV>
            <wp:extent cx="5417820" cy="2903855"/>
            <wp:effectExtent l="0" t="0" r="11430" b="10795"/>
            <wp:wrapNone/>
            <wp:docPr id="1" name="图片 1" descr="D:\顶管机专用泥浆泵、砂砾泵图片\性能参数说明书（已发送）\ZJE压滤机专用入料泵\压滤机专用入料泵.jpg压滤机专用入料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顶管机专用泥浆泵、砂砾泵图片\性能参数说明书（已发送）\ZJE压滤机专用入料泵\压滤机专用入料泵.jpg压滤机专用入料泵"/>
                    <pic:cNvPicPr>
                      <a:picLocks noChangeAspect="1"/>
                    </pic:cNvPicPr>
                  </pic:nvPicPr>
                  <pic:blipFill>
                    <a:blip r:embed="rId4"/>
                    <a:srcRect/>
                    <a:stretch>
                      <a:fillRect/>
                    </a:stretch>
                  </pic:blipFill>
                  <pic:spPr>
                    <a:xfrm>
                      <a:off x="0" y="0"/>
                      <a:ext cx="5417820" cy="2903855"/>
                    </a:xfrm>
                    <a:prstGeom prst="rect">
                      <a:avLst/>
                    </a:prstGeom>
                  </pic:spPr>
                </pic:pic>
              </a:graphicData>
            </a:graphic>
          </wp:anchor>
        </w:drawing>
      </w:r>
      <w:r>
        <w:rPr>
          <w:rFonts w:hint="eastAsia" w:ascii="方正汉真广标简体" w:hAnsi="方正汉真广标简体" w:eastAsia="方正汉真广标简体" w:cs="方正汉真广标简体"/>
          <w:sz w:val="48"/>
          <w:szCs w:val="56"/>
          <w:lang w:val="en-US" w:eastAsia="zh-CN"/>
        </w:rPr>
        <w:t>ZJE压滤机专用入料泵</w:t>
      </w:r>
    </w:p>
    <w:p>
      <w:pPr>
        <w:shd w:val="clear"/>
        <w:jc w:val="center"/>
        <w:rPr>
          <w:rFonts w:hint="eastAsia" w:ascii="方正汉真广标简体" w:hAnsi="方正汉真广标简体" w:eastAsia="方正汉真广标简体" w:cs="方正汉真广标简体"/>
          <w:sz w:val="36"/>
          <w:szCs w:val="44"/>
          <w:lang w:val="en-US" w:eastAsia="zh-CN"/>
        </w:rPr>
      </w:pPr>
    </w:p>
    <w:p>
      <w:pPr>
        <w:shd w:val="clear"/>
        <w:jc w:val="center"/>
        <w:rPr>
          <w:rFonts w:hint="eastAsia" w:ascii="方正汉真广标简体" w:hAnsi="方正汉真广标简体" w:eastAsia="方正汉真广标简体" w:cs="方正汉真广标简体"/>
          <w:sz w:val="36"/>
          <w:szCs w:val="44"/>
          <w:lang w:val="en-US" w:eastAsia="zh-CN"/>
        </w:rPr>
      </w:pPr>
    </w:p>
    <w:p>
      <w:pPr>
        <w:shd w:val="clear"/>
        <w:jc w:val="center"/>
        <w:rPr>
          <w:rFonts w:hint="eastAsia" w:ascii="方正汉真广标简体" w:hAnsi="方正汉真广标简体" w:eastAsia="方正汉真广标简体" w:cs="方正汉真广标简体"/>
          <w:sz w:val="36"/>
          <w:szCs w:val="44"/>
          <w:lang w:val="en-US" w:eastAsia="zh-CN"/>
        </w:rPr>
      </w:pPr>
    </w:p>
    <w:p>
      <w:pPr>
        <w:shd w:val="clear"/>
        <w:jc w:val="center"/>
        <w:rPr>
          <w:rFonts w:hint="eastAsia" w:ascii="方正汉真广标简体" w:hAnsi="方正汉真广标简体" w:eastAsia="方正汉真广标简体" w:cs="方正汉真广标简体"/>
          <w:sz w:val="36"/>
          <w:szCs w:val="44"/>
          <w:lang w:val="en-US" w:eastAsia="zh-CN"/>
        </w:rPr>
      </w:pPr>
    </w:p>
    <w:p>
      <w:pPr>
        <w:shd w:val="clear"/>
        <w:jc w:val="center"/>
        <w:rPr>
          <w:rFonts w:hint="eastAsia" w:ascii="方正汉真广标简体" w:hAnsi="方正汉真广标简体" w:eastAsia="方正汉真广标简体" w:cs="方正汉真广标简体"/>
          <w:sz w:val="36"/>
          <w:szCs w:val="44"/>
          <w:lang w:val="en-US" w:eastAsia="zh-CN"/>
        </w:rPr>
      </w:pPr>
    </w:p>
    <w:p>
      <w:pPr>
        <w:shd w:val="clear"/>
        <w:jc w:val="center"/>
        <w:rPr>
          <w:rFonts w:hint="eastAsia" w:ascii="方正汉真广标简体" w:hAnsi="方正汉真广标简体" w:eastAsia="方正汉真广标简体" w:cs="方正汉真广标简体"/>
          <w:sz w:val="36"/>
          <w:szCs w:val="44"/>
          <w:lang w:val="en-US" w:eastAsia="zh-CN"/>
        </w:rPr>
      </w:pPr>
    </w:p>
    <w:p>
      <w:pPr>
        <w:shd w:val="clear"/>
        <w:jc w:val="left"/>
        <w:rPr>
          <w:rFonts w:hint="eastAsia" w:ascii="方正汉真广标简体" w:hAnsi="方正汉真广标简体" w:eastAsia="方正汉真广标简体" w:cs="方正汉真广标简体"/>
          <w:sz w:val="36"/>
          <w:szCs w:val="44"/>
          <w:lang w:val="en-US" w:eastAsia="zh-CN"/>
        </w:rPr>
      </w:pPr>
    </w:p>
    <w:p>
      <w:pPr>
        <w:shd w:val="clear" w:fill="FFC000" w:themeFill="accent4"/>
        <w:ind w:firstLine="720" w:firstLineChars="200"/>
        <w:jc w:val="left"/>
        <w:rPr>
          <w:rFonts w:hint="eastAsia" w:ascii="黑体" w:hAnsi="黑体" w:eastAsia="黑体" w:cs="黑体"/>
          <w:sz w:val="36"/>
          <w:szCs w:val="44"/>
          <w:lang w:val="en-US" w:eastAsia="zh-CN"/>
        </w:rPr>
      </w:pPr>
      <w:r>
        <w:rPr>
          <w:rFonts w:hint="eastAsia" w:ascii="黑体" w:hAnsi="黑体" w:eastAsia="黑体" w:cs="黑体"/>
          <w:sz w:val="36"/>
          <w:szCs w:val="44"/>
          <w:lang w:val="en-US" w:eastAsia="zh-CN"/>
        </w:rPr>
        <w:t>ZJE系列压滤机泵是根据先进的流体理论研制而成的性能特殊的渣浆泵。它采用双主叶轮正反安装，后端双侧面进料，紧凑的机械（填料）密封使该泵工作时无泄漏，运行时利用压滤机内部的阻力变化实现初期流量大压力低来减轻滤板边框的冲击，延长滤布试用期，后期的小流量不易产生憋泵和压滤机进料阻塞，降低电耗，压滤机进料时不要调速等优点。</w:t>
      </w:r>
    </w:p>
    <w:p>
      <w:pPr>
        <w:shd w:val="clear"/>
        <w:ind w:firstLine="720" w:firstLineChars="200"/>
        <w:jc w:val="left"/>
        <w:rPr>
          <w:rFonts w:hint="eastAsia" w:ascii="方正汉真广标简体" w:hAnsi="方正汉真广标简体" w:eastAsia="方正汉真广标简体" w:cs="方正汉真广标简体"/>
          <w:sz w:val="36"/>
          <w:szCs w:val="44"/>
          <w:lang w:val="en-US" w:eastAsia="zh-CN"/>
        </w:rPr>
      </w:pPr>
    </w:p>
    <w:p>
      <w:pPr>
        <w:shd w:val="clear"/>
        <w:ind w:firstLine="720" w:firstLineChars="200"/>
        <w:jc w:val="left"/>
        <w:rPr>
          <w:rFonts w:hint="eastAsia" w:ascii="方正汉真广标简体" w:hAnsi="方正汉真广标简体" w:eastAsia="方正汉真广标简体" w:cs="方正汉真广标简体"/>
          <w:sz w:val="36"/>
          <w:szCs w:val="44"/>
          <w:lang w:val="en-US" w:eastAsia="zh-CN"/>
        </w:rPr>
      </w:pPr>
      <w:r>
        <w:rPr>
          <w:rFonts w:hint="eastAsia" w:ascii="方正汉真广标简体" w:hAnsi="方正汉真广标简体" w:eastAsia="方正汉真广标简体" w:cs="方正汉真广标简体"/>
          <w:sz w:val="36"/>
          <w:szCs w:val="44"/>
          <w:lang w:val="en-US" w:eastAsia="zh-CN"/>
        </w:rPr>
        <w:t>ZJE压滤机专用入料泵型号及意义：</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1120" w:firstLineChars="350"/>
        <w:jc w:val="left"/>
        <w:textAlignment w:val="auto"/>
        <w:rPr>
          <w:rFonts w:hint="eastAsia" w:ascii="方正汉真广标简体" w:hAnsi="方正汉真广标简体" w:eastAsia="方正汉真广标简体" w:cs="方正汉真广标简体"/>
          <w:b w:val="0"/>
          <w:bCs w:val="0"/>
          <w:color w:val="auto"/>
          <w:sz w:val="32"/>
          <w:szCs w:val="40"/>
          <w:u w:val="none"/>
          <w:lang w:val="en-US" w:eastAsia="zh-CN"/>
        </w:rPr>
      </w:pPr>
      <w:r>
        <w:rPr>
          <w:rFonts w:hint="eastAsia" w:ascii="方正汉真广标简体" w:hAnsi="方正汉真广标简体" w:eastAsia="方正汉真广标简体" w:cs="方正汉真广标简体"/>
          <w:sz w:val="32"/>
          <w:szCs w:val="32"/>
          <w:u w:val="none"/>
          <w:lang w:val="en-US" w:eastAsia="zh-CN"/>
        </w:rPr>
        <w:t>例： 65</w:t>
      </w:r>
      <w:r>
        <w:rPr>
          <w:rFonts w:hint="eastAsia" w:ascii="方正汉真广标简体" w:hAnsi="方正汉真广标简体" w:eastAsia="方正汉真广标简体" w:cs="方正汉真广标简体"/>
          <w:b w:val="0"/>
          <w:bCs w:val="0"/>
          <w:color w:val="auto"/>
          <w:sz w:val="32"/>
          <w:szCs w:val="40"/>
          <w:u w:val="none"/>
          <w:lang w:val="en-US" w:eastAsia="zh-CN"/>
        </w:rPr>
        <w:t xml:space="preserve"> ZJE 340</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240" w:lineRule="auto"/>
        <w:ind w:left="960" w:leftChars="0" w:firstLine="320" w:firstLineChars="100"/>
        <w:jc w:val="left"/>
        <w:textAlignment w:val="auto"/>
        <w:rPr>
          <w:rFonts w:hint="eastAsia" w:ascii="黑体" w:hAnsi="黑体" w:eastAsia="黑体" w:cs="黑体"/>
          <w:b w:val="0"/>
          <w:bCs w:val="0"/>
          <w:color w:val="auto"/>
          <w:sz w:val="32"/>
          <w:szCs w:val="40"/>
          <w:lang w:val="en-US" w:eastAsia="zh-CN"/>
        </w:rPr>
      </w:pPr>
      <w:r>
        <w:rPr>
          <w:rFonts w:hint="eastAsia" w:ascii="黑体" w:hAnsi="黑体" w:eastAsia="黑体" w:cs="黑体"/>
          <w:b w:val="0"/>
          <w:bCs w:val="0"/>
          <w:color w:val="auto"/>
          <w:sz w:val="32"/>
          <w:szCs w:val="40"/>
          <w:lang w:val="en-US" w:eastAsia="zh-CN"/>
        </w:rPr>
        <w:t>1.65-----泵出口直径（mm）</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150"/>
        <w:jc w:val="left"/>
        <w:textAlignment w:val="auto"/>
        <w:rPr>
          <w:rFonts w:hint="eastAsia" w:ascii="黑体" w:hAnsi="黑体" w:eastAsia="黑体" w:cs="黑体"/>
          <w:b w:val="0"/>
          <w:bCs w:val="0"/>
          <w:color w:val="auto"/>
          <w:sz w:val="32"/>
          <w:szCs w:val="40"/>
          <w:lang w:val="en-US" w:eastAsia="zh-CN"/>
        </w:rPr>
      </w:pPr>
      <w:r>
        <w:rPr>
          <w:rFonts w:hint="eastAsia" w:ascii="黑体" w:hAnsi="黑体" w:eastAsia="黑体" w:cs="黑体"/>
          <w:b w:val="0"/>
          <w:bCs w:val="0"/>
          <w:color w:val="auto"/>
          <w:sz w:val="32"/>
          <w:szCs w:val="40"/>
          <w:lang w:val="en-US" w:eastAsia="zh-CN"/>
        </w:rPr>
        <w:t xml:space="preserve">     2.ZJE----压滤机专用入料泵</w:t>
      </w:r>
    </w:p>
    <w:p>
      <w:pPr>
        <w:keepNext w:val="0"/>
        <w:keepLines w:val="0"/>
        <w:pageBreakBefore w:val="0"/>
        <w:widowControl w:val="0"/>
        <w:shd w:val="clear"/>
        <w:kinsoku/>
        <w:wordWrap/>
        <w:overflowPunct/>
        <w:topLinePunct w:val="0"/>
        <w:autoSpaceDE/>
        <w:autoSpaceDN/>
        <w:bidi w:val="0"/>
        <w:adjustRightInd/>
        <w:snapToGrid/>
        <w:spacing w:line="240" w:lineRule="auto"/>
        <w:ind w:left="0" w:leftChars="0" w:firstLine="480" w:firstLineChars="150"/>
        <w:jc w:val="left"/>
        <w:textAlignment w:val="auto"/>
        <w:rPr>
          <w:rFonts w:hint="eastAsia" w:ascii="黑体" w:hAnsi="黑体" w:eastAsia="黑体" w:cs="黑体"/>
          <w:b w:val="0"/>
          <w:bCs w:val="0"/>
          <w:color w:val="auto"/>
          <w:sz w:val="32"/>
          <w:szCs w:val="40"/>
          <w:lang w:val="en-US" w:eastAsia="zh-CN"/>
        </w:rPr>
      </w:pPr>
      <w:r>
        <w:rPr>
          <w:rFonts w:hint="eastAsia" w:ascii="方正汉真广标简体" w:hAnsi="方正汉真广标简体" w:eastAsia="方正汉真广标简体" w:cs="方正汉真广标简体"/>
          <w:b w:val="0"/>
          <w:bCs w:val="0"/>
          <w:color w:val="auto"/>
          <w:sz w:val="32"/>
          <w:szCs w:val="40"/>
          <w:lang w:val="en-US" w:eastAsia="zh-CN"/>
        </w:rPr>
        <w:t xml:space="preserve">   </w:t>
      </w:r>
      <w:r>
        <w:rPr>
          <w:rFonts w:hint="eastAsia" w:ascii="黑体" w:hAnsi="黑体" w:eastAsia="黑体" w:cs="黑体"/>
          <w:b w:val="0"/>
          <w:bCs w:val="0"/>
          <w:color w:val="auto"/>
          <w:sz w:val="32"/>
          <w:szCs w:val="40"/>
          <w:lang w:val="en-US" w:eastAsia="zh-CN"/>
        </w:rPr>
        <w:t xml:space="preserve">  3.340---</w:t>
      </w:r>
      <w:bookmarkStart w:id="0" w:name="_GoBack"/>
      <w:bookmarkEnd w:id="0"/>
      <w:r>
        <w:rPr>
          <w:rFonts w:hint="eastAsia" w:ascii="黑体" w:hAnsi="黑体" w:eastAsia="黑体" w:cs="黑体"/>
          <w:b w:val="0"/>
          <w:bCs w:val="0"/>
          <w:color w:val="auto"/>
          <w:sz w:val="32"/>
          <w:szCs w:val="40"/>
          <w:lang w:val="en-US" w:eastAsia="zh-CN"/>
        </w:rPr>
        <w:t>-叶轮名义直径（mm）</w:t>
      </w:r>
    </w:p>
    <w:p>
      <w:pPr>
        <w:keepNext w:val="0"/>
        <w:keepLines w:val="0"/>
        <w:pageBreakBefore w:val="0"/>
        <w:widowControl w:val="0"/>
        <w:shd w:val="clear"/>
        <w:kinsoku/>
        <w:wordWrap/>
        <w:overflowPunct/>
        <w:topLinePunct w:val="0"/>
        <w:autoSpaceDE/>
        <w:autoSpaceDN/>
        <w:bidi w:val="0"/>
        <w:adjustRightInd/>
        <w:snapToGrid/>
        <w:spacing w:line="240" w:lineRule="auto"/>
        <w:jc w:val="left"/>
        <w:textAlignment w:val="auto"/>
        <w:rPr>
          <w:rFonts w:hint="eastAsia" w:ascii="方正汉真广标简体" w:hAnsi="方正汉真广标简体" w:eastAsia="方正汉真广标简体" w:cs="方正汉真广标简体"/>
          <w:sz w:val="40"/>
          <w:szCs w:val="48"/>
          <w:lang w:val="en-US" w:eastAsia="zh-CN"/>
        </w:rPr>
      </w:pPr>
    </w:p>
    <w:p>
      <w:pPr>
        <w:keepNext w:val="0"/>
        <w:keepLines w:val="0"/>
        <w:pageBreakBefore w:val="0"/>
        <w:widowControl w:val="0"/>
        <w:shd w:val="clear"/>
        <w:kinsoku/>
        <w:wordWrap/>
        <w:overflowPunct/>
        <w:topLinePunct w:val="0"/>
        <w:autoSpaceDE/>
        <w:autoSpaceDN/>
        <w:bidi w:val="0"/>
        <w:adjustRightInd/>
        <w:snapToGrid/>
        <w:spacing w:line="0" w:lineRule="atLeast"/>
        <w:jc w:val="left"/>
        <w:textAlignment w:val="auto"/>
        <w:rPr>
          <w:rFonts w:hint="eastAsia" w:ascii="方正汉真广标简体" w:hAnsi="方正汉真广标简体" w:eastAsia="方正汉真广标简体" w:cs="方正汉真广标简体"/>
          <w:sz w:val="32"/>
          <w:szCs w:val="40"/>
          <w:lang w:val="en-US" w:eastAsia="zh-CN"/>
        </w:rPr>
      </w:pPr>
      <w:r>
        <w:rPr>
          <w:rFonts w:hint="eastAsia" w:ascii="方正汉真广标简体" w:hAnsi="方正汉真广标简体" w:eastAsia="方正汉真广标简体" w:cs="方正汉真广标简体"/>
          <w:sz w:val="32"/>
          <w:szCs w:val="40"/>
          <w:lang w:val="en-US" w:eastAsia="zh-CN"/>
        </w:rPr>
        <w:t>ZJE压滤机泵性能参数表</w:t>
      </w:r>
    </w:p>
    <w:tbl>
      <w:tblPr>
        <w:tblStyle w:val="4"/>
        <w:tblW w:w="10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1"/>
        <w:gridCol w:w="1831"/>
        <w:gridCol w:w="1831"/>
        <w:gridCol w:w="1643"/>
        <w:gridCol w:w="2020"/>
        <w:gridCol w:w="1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1" w:type="dxa"/>
            <w:vMerge w:val="restart"/>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型号</w:t>
            </w:r>
          </w:p>
        </w:tc>
        <w:tc>
          <w:tcPr>
            <w:tcW w:w="1831" w:type="dxa"/>
            <w:vMerge w:val="restart"/>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转速</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N（r/min）</w:t>
            </w:r>
          </w:p>
        </w:tc>
        <w:tc>
          <w:tcPr>
            <w:tcW w:w="1831" w:type="dxa"/>
            <w:vMerge w:val="restart"/>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流量</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Q（m³/h）</w:t>
            </w:r>
          </w:p>
        </w:tc>
        <w:tc>
          <w:tcPr>
            <w:tcW w:w="1643" w:type="dxa"/>
            <w:vMerge w:val="restart"/>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扬程</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H（m）</w:t>
            </w:r>
          </w:p>
        </w:tc>
        <w:tc>
          <w:tcPr>
            <w:tcW w:w="2020" w:type="dxa"/>
            <w:vMerge w:val="restart"/>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配套功率</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N（KW）</w:t>
            </w:r>
          </w:p>
        </w:tc>
        <w:tc>
          <w:tcPr>
            <w:tcW w:w="1832" w:type="dxa"/>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口径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trPr>
        <w:tc>
          <w:tcPr>
            <w:tcW w:w="1831" w:type="dxa"/>
            <w:vMerge w:val="continue"/>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p>
        </w:tc>
        <w:tc>
          <w:tcPr>
            <w:tcW w:w="1831" w:type="dxa"/>
            <w:vMerge w:val="continue"/>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p>
        </w:tc>
        <w:tc>
          <w:tcPr>
            <w:tcW w:w="1831" w:type="dxa"/>
            <w:vMerge w:val="continue"/>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p>
        </w:tc>
        <w:tc>
          <w:tcPr>
            <w:tcW w:w="1643" w:type="dxa"/>
            <w:vMerge w:val="continue"/>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p>
        </w:tc>
        <w:tc>
          <w:tcPr>
            <w:tcW w:w="2020" w:type="dxa"/>
            <w:vMerge w:val="continue"/>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p>
        </w:tc>
        <w:tc>
          <w:tcPr>
            <w:tcW w:w="1832" w:type="dxa"/>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w w:val="90"/>
                <w:sz w:val="32"/>
                <w:szCs w:val="40"/>
                <w:vertAlign w:val="baseline"/>
                <w:lang w:val="en-US" w:eastAsia="zh-CN"/>
              </w:rPr>
            </w:pPr>
            <w:r>
              <w:rPr>
                <w:rFonts w:hint="eastAsia" w:ascii="黑体" w:hAnsi="黑体" w:eastAsia="黑体" w:cs="黑体"/>
                <w:b/>
                <w:bCs/>
                <w:w w:val="90"/>
                <w:sz w:val="32"/>
                <w:szCs w:val="40"/>
                <w:vertAlign w:val="baseline"/>
                <w:lang w:val="en-US" w:eastAsia="zh-CN"/>
              </w:rPr>
              <w:t>出口/入口</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w w:val="90"/>
                <w:sz w:val="32"/>
                <w:szCs w:val="40"/>
                <w:vertAlign w:val="baseline"/>
                <w:lang w:val="en-US" w:eastAsia="zh-CN"/>
              </w:rPr>
              <w:t>mm/mm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50ZJE-300</w:t>
            </w:r>
          </w:p>
        </w:tc>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1450</w:t>
            </w:r>
          </w:p>
        </w:tc>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30</w:t>
            </w:r>
          </w:p>
        </w:tc>
        <w:tc>
          <w:tcPr>
            <w:tcW w:w="1643"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65</w:t>
            </w:r>
          </w:p>
        </w:tc>
        <w:tc>
          <w:tcPr>
            <w:tcW w:w="2020"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Y160M-4/15KW</w:t>
            </w:r>
          </w:p>
        </w:tc>
        <w:tc>
          <w:tcPr>
            <w:tcW w:w="1832"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50/65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50ZJE-330</w:t>
            </w:r>
          </w:p>
        </w:tc>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1450</w:t>
            </w:r>
          </w:p>
        </w:tc>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45</w:t>
            </w:r>
          </w:p>
        </w:tc>
        <w:tc>
          <w:tcPr>
            <w:tcW w:w="1643"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70</w:t>
            </w:r>
          </w:p>
        </w:tc>
        <w:tc>
          <w:tcPr>
            <w:tcW w:w="2020"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Y180L-4/22KW</w:t>
            </w:r>
          </w:p>
        </w:tc>
        <w:tc>
          <w:tcPr>
            <w:tcW w:w="1832"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50/65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65ZJE-340</w:t>
            </w:r>
          </w:p>
        </w:tc>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1480</w:t>
            </w:r>
          </w:p>
        </w:tc>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60</w:t>
            </w:r>
          </w:p>
        </w:tc>
        <w:tc>
          <w:tcPr>
            <w:tcW w:w="1643"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80</w:t>
            </w:r>
          </w:p>
        </w:tc>
        <w:tc>
          <w:tcPr>
            <w:tcW w:w="2020"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Y200M-4/30KW</w:t>
            </w:r>
          </w:p>
        </w:tc>
        <w:tc>
          <w:tcPr>
            <w:tcW w:w="1832"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100/100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65ZJE-340</w:t>
            </w:r>
          </w:p>
        </w:tc>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1480</w:t>
            </w:r>
          </w:p>
        </w:tc>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85</w:t>
            </w:r>
          </w:p>
        </w:tc>
        <w:tc>
          <w:tcPr>
            <w:tcW w:w="1643"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80</w:t>
            </w:r>
          </w:p>
        </w:tc>
        <w:tc>
          <w:tcPr>
            <w:tcW w:w="2020"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Y225M-4/37KW</w:t>
            </w:r>
          </w:p>
        </w:tc>
        <w:tc>
          <w:tcPr>
            <w:tcW w:w="1832"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100/100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65ZJE-340</w:t>
            </w:r>
          </w:p>
        </w:tc>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1480</w:t>
            </w:r>
          </w:p>
        </w:tc>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120</w:t>
            </w:r>
          </w:p>
        </w:tc>
        <w:tc>
          <w:tcPr>
            <w:tcW w:w="1643"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80</w:t>
            </w:r>
          </w:p>
        </w:tc>
        <w:tc>
          <w:tcPr>
            <w:tcW w:w="2020"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Y225M-4/45KW</w:t>
            </w:r>
          </w:p>
        </w:tc>
        <w:tc>
          <w:tcPr>
            <w:tcW w:w="1832"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100/100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80ZJE-340</w:t>
            </w:r>
          </w:p>
        </w:tc>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1480</w:t>
            </w:r>
          </w:p>
        </w:tc>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169</w:t>
            </w:r>
          </w:p>
        </w:tc>
        <w:tc>
          <w:tcPr>
            <w:tcW w:w="1643"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80</w:t>
            </w:r>
          </w:p>
        </w:tc>
        <w:tc>
          <w:tcPr>
            <w:tcW w:w="2020"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Y250M-4/55KW</w:t>
            </w:r>
          </w:p>
        </w:tc>
        <w:tc>
          <w:tcPr>
            <w:tcW w:w="1832"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100/150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100ZJE-340</w:t>
            </w:r>
          </w:p>
        </w:tc>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1480</w:t>
            </w:r>
          </w:p>
        </w:tc>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200</w:t>
            </w:r>
          </w:p>
        </w:tc>
        <w:tc>
          <w:tcPr>
            <w:tcW w:w="1643"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80</w:t>
            </w:r>
          </w:p>
        </w:tc>
        <w:tc>
          <w:tcPr>
            <w:tcW w:w="2020"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Y280S-4/75KW</w:t>
            </w:r>
          </w:p>
        </w:tc>
        <w:tc>
          <w:tcPr>
            <w:tcW w:w="1832"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100/150</w:t>
            </w:r>
          </w:p>
        </w:tc>
      </w:tr>
    </w:tbl>
    <w:p>
      <w:pPr>
        <w:keepNext w:val="0"/>
        <w:keepLines w:val="0"/>
        <w:pageBreakBefore w:val="0"/>
        <w:widowControl w:val="0"/>
        <w:shd w:val="clear"/>
        <w:kinsoku/>
        <w:wordWrap/>
        <w:overflowPunct/>
        <w:topLinePunct w:val="0"/>
        <w:autoSpaceDE/>
        <w:autoSpaceDN/>
        <w:bidi w:val="0"/>
        <w:adjustRightInd/>
        <w:snapToGrid/>
        <w:spacing w:line="0" w:lineRule="atLeast"/>
        <w:jc w:val="left"/>
        <w:textAlignment w:val="auto"/>
        <w:rPr>
          <w:rFonts w:hint="eastAsia" w:ascii="方正汉真广标简体" w:hAnsi="方正汉真广标简体" w:eastAsia="方正汉真广标简体" w:cs="方正汉真广标简体"/>
          <w:sz w:val="32"/>
          <w:szCs w:val="40"/>
          <w:lang w:val="en-US" w:eastAsia="zh-CN"/>
        </w:rPr>
      </w:pPr>
    </w:p>
    <w:p>
      <w:pPr>
        <w:keepNext w:val="0"/>
        <w:keepLines w:val="0"/>
        <w:pageBreakBefore w:val="0"/>
        <w:widowControl w:val="0"/>
        <w:shd w:val="clear"/>
        <w:kinsoku/>
        <w:wordWrap/>
        <w:overflowPunct/>
        <w:topLinePunct w:val="0"/>
        <w:autoSpaceDE/>
        <w:autoSpaceDN/>
        <w:bidi w:val="0"/>
        <w:adjustRightInd/>
        <w:snapToGrid/>
        <w:spacing w:line="0" w:lineRule="atLeast"/>
        <w:jc w:val="left"/>
        <w:textAlignment w:val="auto"/>
        <w:rPr>
          <w:rFonts w:hint="eastAsia" w:ascii="方正汉真广标简体" w:hAnsi="方正汉真广标简体" w:eastAsia="方正汉真广标简体" w:cs="方正汉真广标简体"/>
          <w:sz w:val="32"/>
          <w:szCs w:val="40"/>
          <w:lang w:val="en-US" w:eastAsia="zh-CN"/>
        </w:rPr>
      </w:pPr>
      <w:r>
        <w:rPr>
          <w:rFonts w:hint="eastAsia" w:ascii="方正汉真广标简体" w:hAnsi="方正汉真广标简体" w:eastAsia="方正汉真广标简体" w:cs="方正汉真广标简体"/>
          <w:sz w:val="32"/>
          <w:szCs w:val="40"/>
          <w:lang w:val="en-US" w:eastAsia="zh-CN"/>
        </w:rPr>
        <w:t>ZJE压滤机单壳压滤机泵性能参数表</w:t>
      </w:r>
    </w:p>
    <w:tbl>
      <w:tblPr>
        <w:tblStyle w:val="4"/>
        <w:tblW w:w="10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1"/>
        <w:gridCol w:w="1831"/>
        <w:gridCol w:w="1831"/>
        <w:gridCol w:w="1556"/>
        <w:gridCol w:w="2107"/>
        <w:gridCol w:w="1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1" w:type="dxa"/>
            <w:vMerge w:val="restart"/>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型号</w:t>
            </w:r>
          </w:p>
        </w:tc>
        <w:tc>
          <w:tcPr>
            <w:tcW w:w="1831" w:type="dxa"/>
            <w:vMerge w:val="restart"/>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转速</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N（r/min）</w:t>
            </w:r>
          </w:p>
        </w:tc>
        <w:tc>
          <w:tcPr>
            <w:tcW w:w="1831" w:type="dxa"/>
            <w:vMerge w:val="restart"/>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流量</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Q（m³/h）</w:t>
            </w:r>
          </w:p>
        </w:tc>
        <w:tc>
          <w:tcPr>
            <w:tcW w:w="1556" w:type="dxa"/>
            <w:vMerge w:val="restart"/>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扬程</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H（m）</w:t>
            </w:r>
          </w:p>
        </w:tc>
        <w:tc>
          <w:tcPr>
            <w:tcW w:w="2107" w:type="dxa"/>
            <w:vMerge w:val="restart"/>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配套功率</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N（KW）</w:t>
            </w:r>
          </w:p>
        </w:tc>
        <w:tc>
          <w:tcPr>
            <w:tcW w:w="1832" w:type="dxa"/>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sz w:val="32"/>
                <w:szCs w:val="40"/>
                <w:vertAlign w:val="baseline"/>
                <w:lang w:val="en-US" w:eastAsia="zh-CN"/>
              </w:rPr>
              <w:t>口径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831" w:type="dxa"/>
            <w:vMerge w:val="continue"/>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p>
        </w:tc>
        <w:tc>
          <w:tcPr>
            <w:tcW w:w="1831" w:type="dxa"/>
            <w:vMerge w:val="continue"/>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p>
        </w:tc>
        <w:tc>
          <w:tcPr>
            <w:tcW w:w="1831" w:type="dxa"/>
            <w:vMerge w:val="continue"/>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p>
        </w:tc>
        <w:tc>
          <w:tcPr>
            <w:tcW w:w="1556" w:type="dxa"/>
            <w:vMerge w:val="continue"/>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p>
        </w:tc>
        <w:tc>
          <w:tcPr>
            <w:tcW w:w="2107" w:type="dxa"/>
            <w:vMerge w:val="continue"/>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p>
        </w:tc>
        <w:tc>
          <w:tcPr>
            <w:tcW w:w="1832" w:type="dxa"/>
            <w:shd w:val="clear" w:color="auto" w:fill="5B9BD5" w:themeFill="accent1"/>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w w:val="90"/>
                <w:sz w:val="32"/>
                <w:szCs w:val="40"/>
                <w:vertAlign w:val="baseline"/>
                <w:lang w:val="en-US" w:eastAsia="zh-CN"/>
              </w:rPr>
            </w:pPr>
            <w:r>
              <w:rPr>
                <w:rFonts w:hint="eastAsia" w:ascii="黑体" w:hAnsi="黑体" w:eastAsia="黑体" w:cs="黑体"/>
                <w:b/>
                <w:bCs/>
                <w:w w:val="90"/>
                <w:sz w:val="32"/>
                <w:szCs w:val="40"/>
                <w:vertAlign w:val="baseline"/>
                <w:lang w:val="en-US" w:eastAsia="zh-CN"/>
              </w:rPr>
              <w:t>出口/入口</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bCs/>
                <w:sz w:val="32"/>
                <w:szCs w:val="40"/>
                <w:vertAlign w:val="baseline"/>
                <w:lang w:val="en-US" w:eastAsia="zh-CN"/>
              </w:rPr>
            </w:pPr>
            <w:r>
              <w:rPr>
                <w:rFonts w:hint="eastAsia" w:ascii="黑体" w:hAnsi="黑体" w:eastAsia="黑体" w:cs="黑体"/>
                <w:b/>
                <w:bCs/>
                <w:w w:val="90"/>
                <w:sz w:val="32"/>
                <w:szCs w:val="40"/>
                <w:vertAlign w:val="baseline"/>
                <w:lang w:val="en-US" w:eastAsia="zh-CN"/>
              </w:rPr>
              <w:t>mm/mm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 xml:space="preserve"> 50ZJE-170</w:t>
            </w:r>
          </w:p>
        </w:tc>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2900</w:t>
            </w:r>
          </w:p>
        </w:tc>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25</w:t>
            </w:r>
          </w:p>
        </w:tc>
        <w:tc>
          <w:tcPr>
            <w:tcW w:w="1556"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50</w:t>
            </w:r>
          </w:p>
        </w:tc>
        <w:tc>
          <w:tcPr>
            <w:tcW w:w="2107"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Y132S-2/7.5KW</w:t>
            </w:r>
          </w:p>
        </w:tc>
        <w:tc>
          <w:tcPr>
            <w:tcW w:w="1832"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50/50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 xml:space="preserve"> 50ZJE-200</w:t>
            </w:r>
          </w:p>
        </w:tc>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2900</w:t>
            </w:r>
          </w:p>
        </w:tc>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20</w:t>
            </w:r>
          </w:p>
        </w:tc>
        <w:tc>
          <w:tcPr>
            <w:tcW w:w="1556"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65</w:t>
            </w:r>
          </w:p>
        </w:tc>
        <w:tc>
          <w:tcPr>
            <w:tcW w:w="2107"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Y132S-2/7.5KW</w:t>
            </w:r>
          </w:p>
        </w:tc>
        <w:tc>
          <w:tcPr>
            <w:tcW w:w="1832"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50/65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 xml:space="preserve"> 50ZJE-200</w:t>
            </w:r>
          </w:p>
        </w:tc>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2900</w:t>
            </w:r>
          </w:p>
        </w:tc>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40</w:t>
            </w:r>
          </w:p>
        </w:tc>
        <w:tc>
          <w:tcPr>
            <w:tcW w:w="1556"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62</w:t>
            </w:r>
          </w:p>
        </w:tc>
        <w:tc>
          <w:tcPr>
            <w:tcW w:w="2107"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Y160M-2/15KW</w:t>
            </w:r>
          </w:p>
        </w:tc>
        <w:tc>
          <w:tcPr>
            <w:tcW w:w="1832"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65/80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 xml:space="preserve"> 65ZJE-220</w:t>
            </w:r>
          </w:p>
        </w:tc>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2950</w:t>
            </w:r>
          </w:p>
        </w:tc>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50</w:t>
            </w:r>
          </w:p>
        </w:tc>
        <w:tc>
          <w:tcPr>
            <w:tcW w:w="1556"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65</w:t>
            </w:r>
          </w:p>
        </w:tc>
        <w:tc>
          <w:tcPr>
            <w:tcW w:w="2107"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Y180M-2/22KW</w:t>
            </w:r>
          </w:p>
        </w:tc>
        <w:tc>
          <w:tcPr>
            <w:tcW w:w="1832"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65/80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 xml:space="preserve"> 65ZJE-250</w:t>
            </w:r>
          </w:p>
        </w:tc>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2950</w:t>
            </w:r>
          </w:p>
        </w:tc>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75</w:t>
            </w:r>
          </w:p>
        </w:tc>
        <w:tc>
          <w:tcPr>
            <w:tcW w:w="1556"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80</w:t>
            </w:r>
          </w:p>
        </w:tc>
        <w:tc>
          <w:tcPr>
            <w:tcW w:w="2107"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Y200L-2/30KW</w:t>
            </w:r>
          </w:p>
        </w:tc>
        <w:tc>
          <w:tcPr>
            <w:tcW w:w="1832"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65/80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 xml:space="preserve"> 80ZJE-390</w:t>
            </w:r>
          </w:p>
        </w:tc>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1450</w:t>
            </w:r>
          </w:p>
        </w:tc>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158</w:t>
            </w:r>
          </w:p>
        </w:tc>
        <w:tc>
          <w:tcPr>
            <w:tcW w:w="1556"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67</w:t>
            </w:r>
          </w:p>
        </w:tc>
        <w:tc>
          <w:tcPr>
            <w:tcW w:w="2107"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Y225M-4/45KW</w:t>
            </w:r>
          </w:p>
        </w:tc>
        <w:tc>
          <w:tcPr>
            <w:tcW w:w="1832"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80/125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 xml:space="preserve"> 80ZJE-420</w:t>
            </w:r>
          </w:p>
        </w:tc>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1450</w:t>
            </w:r>
          </w:p>
        </w:tc>
        <w:tc>
          <w:tcPr>
            <w:tcW w:w="1831"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170</w:t>
            </w:r>
          </w:p>
        </w:tc>
        <w:tc>
          <w:tcPr>
            <w:tcW w:w="1556"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72</w:t>
            </w:r>
          </w:p>
        </w:tc>
        <w:tc>
          <w:tcPr>
            <w:tcW w:w="2107"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Y225M-4/55KW</w:t>
            </w:r>
          </w:p>
        </w:tc>
        <w:tc>
          <w:tcPr>
            <w:tcW w:w="1832" w:type="dxa"/>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80/125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100ZJE-420</w:t>
            </w:r>
          </w:p>
        </w:tc>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1450</w:t>
            </w:r>
          </w:p>
        </w:tc>
        <w:tc>
          <w:tcPr>
            <w:tcW w:w="1831"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245</w:t>
            </w:r>
          </w:p>
        </w:tc>
        <w:tc>
          <w:tcPr>
            <w:tcW w:w="1556"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72</w:t>
            </w:r>
          </w:p>
        </w:tc>
        <w:tc>
          <w:tcPr>
            <w:tcW w:w="2107"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Y280S-4/75KW</w:t>
            </w:r>
          </w:p>
        </w:tc>
        <w:tc>
          <w:tcPr>
            <w:tcW w:w="1832" w:type="dxa"/>
            <w:shd w:val="clear" w:color="auto" w:fill="5B9BD5" w:themeFill="accent1"/>
          </w:tcPr>
          <w:p>
            <w:pPr>
              <w:jc w:val="center"/>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100/150</w:t>
            </w:r>
          </w:p>
        </w:tc>
      </w:tr>
    </w:tbl>
    <w:p>
      <w:pPr>
        <w:tabs>
          <w:tab w:val="left" w:pos="2646"/>
        </w:tabs>
        <w:jc w:val="left"/>
        <w:rPr>
          <w:rFonts w:hint="eastAsia"/>
          <w:lang w:val="en-US" w:eastAsia="zh-CN"/>
        </w:rPr>
      </w:pPr>
    </w:p>
    <w:sectPr>
      <w:pgSz w:w="11906" w:h="16838"/>
      <w:pgMar w:top="1440" w:right="567" w:bottom="1440" w:left="56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汉真广标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24091414"/>
    <w:rsid w:val="29AD1068"/>
    <w:rsid w:val="2B0354B2"/>
    <w:rsid w:val="322B4F55"/>
    <w:rsid w:val="41403129"/>
    <w:rsid w:val="68CB6D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4</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名家书画定制</dc:creator>
  <cp:lastModifiedBy>名家书画定制</cp:lastModifiedBy>
  <dcterms:modified xsi:type="dcterms:W3CDTF">2019-03-06T03:23:16Z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y fmtid="{D5CDD505-2E9C-101B-9397-08002B2CF9AE}" pid="3" name="KSORubyTemplateID" linkTarget="0">
    <vt:lpwstr>6</vt:lpwstr>
  </property>
</Properties>
</file>